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0F" w:rsidRPr="00224C34" w:rsidRDefault="00D1210F" w:rsidP="00D1210F">
      <w:pPr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  <w:r w:rsidRPr="00224C34">
        <w:rPr>
          <w:rFonts w:eastAsia="Arial Unicode MS"/>
          <w:b/>
          <w:color w:val="000000"/>
          <w:sz w:val="24"/>
          <w:szCs w:val="24"/>
          <w:lang w:bidi="ru-RU"/>
        </w:rPr>
        <w:t>Муниципальное  бюджетное общеобразовательное учреждение</w:t>
      </w:r>
    </w:p>
    <w:p w:rsidR="00D1210F" w:rsidRPr="00224C34" w:rsidRDefault="00D1210F" w:rsidP="00D1210F">
      <w:pPr>
        <w:jc w:val="center"/>
        <w:rPr>
          <w:b/>
          <w:sz w:val="24"/>
          <w:szCs w:val="24"/>
        </w:rPr>
      </w:pPr>
      <w:r w:rsidRPr="00224C34">
        <w:rPr>
          <w:b/>
          <w:sz w:val="24"/>
          <w:szCs w:val="24"/>
        </w:rPr>
        <w:t xml:space="preserve">«Средняя общеобразовательная школа №2г. Каспийска </w:t>
      </w:r>
    </w:p>
    <w:p w:rsidR="00D1210F" w:rsidRPr="00224C34" w:rsidRDefault="00D1210F" w:rsidP="00D1210F">
      <w:pPr>
        <w:jc w:val="center"/>
        <w:rPr>
          <w:b/>
          <w:sz w:val="24"/>
          <w:szCs w:val="24"/>
        </w:rPr>
      </w:pPr>
      <w:r w:rsidRPr="00224C34">
        <w:rPr>
          <w:b/>
          <w:sz w:val="24"/>
          <w:szCs w:val="24"/>
        </w:rPr>
        <w:t xml:space="preserve">имени Героя Советского Союза </w:t>
      </w:r>
    </w:p>
    <w:p w:rsidR="00D1210F" w:rsidRPr="00224C34" w:rsidRDefault="00D1210F" w:rsidP="00D1210F">
      <w:pPr>
        <w:jc w:val="center"/>
        <w:rPr>
          <w:b/>
          <w:sz w:val="24"/>
          <w:szCs w:val="24"/>
        </w:rPr>
      </w:pPr>
      <w:r w:rsidRPr="00224C34">
        <w:rPr>
          <w:b/>
          <w:sz w:val="24"/>
          <w:szCs w:val="24"/>
        </w:rPr>
        <w:t>Александра Александровича Назарова»</w:t>
      </w:r>
    </w:p>
    <w:p w:rsidR="00D1210F" w:rsidRDefault="00D1210F" w:rsidP="00D1210F">
      <w:pPr>
        <w:jc w:val="center"/>
        <w:rPr>
          <w:b/>
          <w:sz w:val="24"/>
          <w:szCs w:val="24"/>
          <w:u w:val="single"/>
        </w:rPr>
      </w:pPr>
      <w:r w:rsidRPr="00224C34">
        <w:rPr>
          <w:b/>
          <w:sz w:val="24"/>
          <w:szCs w:val="24"/>
          <w:u w:val="single"/>
        </w:rPr>
        <w:t>РД, 368304, г</w:t>
      </w:r>
      <w:proofErr w:type="gramStart"/>
      <w:r w:rsidRPr="00224C34">
        <w:rPr>
          <w:b/>
          <w:sz w:val="24"/>
          <w:szCs w:val="24"/>
          <w:u w:val="single"/>
        </w:rPr>
        <w:t>.К</w:t>
      </w:r>
      <w:proofErr w:type="gramEnd"/>
      <w:r w:rsidRPr="00224C34">
        <w:rPr>
          <w:b/>
          <w:sz w:val="24"/>
          <w:szCs w:val="24"/>
          <w:u w:val="single"/>
        </w:rPr>
        <w:t>аспийск, ул. Назарова, д. 3 .</w:t>
      </w:r>
      <w:hyperlink r:id="rId5" w:history="1">
        <w:r w:rsidRPr="00224C34">
          <w:rPr>
            <w:rFonts w:eastAsia="Bookman Old Style"/>
            <w:b/>
            <w:color w:val="0066CC"/>
            <w:sz w:val="24"/>
            <w:szCs w:val="24"/>
            <w:u w:val="single"/>
            <w:lang w:val="en-US"/>
          </w:rPr>
          <w:t>s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</w:rPr>
          <w:t>с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  <w:lang w:val="en-US"/>
          </w:rPr>
          <w:t>ho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</w:rPr>
          <w:t>о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  <w:lang w:val="en-US"/>
          </w:rPr>
          <w:t>l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</w:rPr>
          <w:t>2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  <w:lang w:val="en-US"/>
          </w:rPr>
          <w:t>kaspiyskrd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</w:rPr>
          <w:t>@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  <w:lang w:val="en-US"/>
          </w:rPr>
          <w:t>mail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</w:rPr>
          <w:t>.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  <w:lang w:val="en-US"/>
          </w:rPr>
          <w:t>ru</w:t>
        </w:r>
      </w:hyperlink>
      <w:r w:rsidRPr="00224C34">
        <w:rPr>
          <w:b/>
          <w:sz w:val="24"/>
          <w:szCs w:val="24"/>
          <w:u w:val="single"/>
        </w:rPr>
        <w:t xml:space="preserve">   т. 5-18-77</w:t>
      </w:r>
    </w:p>
    <w:p w:rsidR="00D1210F" w:rsidRDefault="00D1210F" w:rsidP="00D1210F">
      <w:pPr>
        <w:jc w:val="center"/>
        <w:rPr>
          <w:b/>
          <w:sz w:val="24"/>
          <w:szCs w:val="24"/>
          <w:u w:val="single"/>
        </w:rPr>
      </w:pPr>
    </w:p>
    <w:p w:rsidR="00F64316" w:rsidRDefault="00F64316">
      <w:pPr>
        <w:pStyle w:val="a3"/>
        <w:ind w:left="0"/>
        <w:rPr>
          <w:b/>
        </w:rPr>
      </w:pPr>
    </w:p>
    <w:p w:rsidR="00F64316" w:rsidRDefault="00D1210F">
      <w:pPr>
        <w:pStyle w:val="Heading1"/>
        <w:spacing w:before="202"/>
      </w:pPr>
      <w:r>
        <w:t>Аннотация к рабочей программе по учебным предметам</w:t>
      </w:r>
    </w:p>
    <w:p w:rsidR="00F64316" w:rsidRDefault="00D1210F">
      <w:pPr>
        <w:spacing w:before="187" w:line="259" w:lineRule="auto"/>
        <w:ind w:left="404" w:right="407"/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«Литературное чтение на родном (русском, лезгинском, даргинском, аварском, табасаранском, кумыкском, </w:t>
      </w:r>
      <w:proofErr w:type="spellStart"/>
      <w:r>
        <w:rPr>
          <w:b/>
          <w:sz w:val="28"/>
        </w:rPr>
        <w:t>лакском</w:t>
      </w:r>
      <w:proofErr w:type="spellEnd"/>
      <w:r>
        <w:rPr>
          <w:b/>
          <w:sz w:val="28"/>
        </w:rPr>
        <w:t>) языках »</w:t>
      </w:r>
      <w:proofErr w:type="gramEnd"/>
    </w:p>
    <w:p w:rsidR="00F64316" w:rsidRDefault="00D1210F">
      <w:pPr>
        <w:spacing w:before="161"/>
        <w:ind w:left="403" w:right="407"/>
        <w:jc w:val="center"/>
        <w:rPr>
          <w:b/>
          <w:sz w:val="28"/>
        </w:rPr>
      </w:pPr>
      <w:r>
        <w:rPr>
          <w:b/>
          <w:sz w:val="28"/>
        </w:rPr>
        <w:t>1-4 классы (ФОП НОО) на 2023-2024 учебный год</w:t>
      </w:r>
    </w:p>
    <w:p w:rsidR="00F64316" w:rsidRDefault="00D1210F">
      <w:pPr>
        <w:pStyle w:val="a3"/>
        <w:spacing w:before="244"/>
        <w:ind w:right="103" w:firstLine="479"/>
        <w:jc w:val="both"/>
      </w:pPr>
      <w:proofErr w:type="gramStart"/>
      <w:r>
        <w:t>Рабочая программа по литературному чтению на родных (русском, лезгинском, даргинском, аварс</w:t>
      </w:r>
      <w:r>
        <w:t xml:space="preserve">ком, табасаранском, кумыкском, </w:t>
      </w:r>
      <w:proofErr w:type="spellStart"/>
      <w:r>
        <w:t>лакском</w:t>
      </w:r>
      <w:proofErr w:type="spellEnd"/>
      <w:r>
        <w:rPr>
          <w:sz w:val="22"/>
        </w:rPr>
        <w:t xml:space="preserve">) </w:t>
      </w:r>
      <w:r>
        <w:t>языках для обучающихся 1- 4 классов составлена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просвещения Рос</w:t>
      </w:r>
      <w:r>
        <w:t xml:space="preserve">сийской Федерации от 31.05.2021 №286 «Об утверждении федерального государственного образовательного стандарта начального общего образования», создана на основе Федеральной рабочей программы, утвержденной </w:t>
      </w:r>
      <w:hyperlink r:id="rId6">
        <w:r>
          <w:t xml:space="preserve">Приказом </w:t>
        </w:r>
        <w:proofErr w:type="spellStart"/>
        <w:r>
          <w:t>Минпросвещения</w:t>
        </w:r>
        <w:proofErr w:type="spellEnd"/>
        <w:r>
          <w:t xml:space="preserve"> России</w:t>
        </w:r>
        <w:proofErr w:type="gramEnd"/>
        <w:r>
          <w:t xml:space="preserve"> от 18.05.2023 N 372 «Об утверждении федеральной</w:t>
        </w:r>
      </w:hyperlink>
      <w:r>
        <w:t xml:space="preserve"> </w:t>
      </w:r>
      <w:hyperlink r:id="rId7">
        <w:r>
          <w:t>образовательной программы начального общего обр</w:t>
        </w:r>
        <w:r>
          <w:t>азования» (Зарегистрировано в</w:t>
        </w:r>
      </w:hyperlink>
      <w:r>
        <w:t xml:space="preserve"> </w:t>
      </w:r>
      <w:hyperlink r:id="rId8">
        <w:r>
          <w:t>Минюсте России 12.07.2023 N 74229)</w:t>
        </w:r>
      </w:hyperlink>
      <w:r>
        <w:t xml:space="preserve"> и на основании Федерального Закона "Об образовании в Российской Федерации" от 29.12.2012 № 273- ФЗ (</w:t>
      </w:r>
      <w:r>
        <w:t>с изменениями и доп. в ред. от 02.07.2021 № 351 ФЗ</w:t>
      </w:r>
      <w:proofErr w:type="gramStart"/>
      <w:r>
        <w:t xml:space="preserve"> ;</w:t>
      </w:r>
      <w:proofErr w:type="gramEnd"/>
      <w:r>
        <w:t xml:space="preserve"> 26.05.2021 </w:t>
      </w:r>
      <w:hyperlink r:id="rId9" w:anchor="dst100023">
        <w:r>
          <w:t>N 144-ФЗ</w:t>
        </w:r>
      </w:hyperlink>
      <w:r>
        <w:t xml:space="preserve">, от 29.12.2022 </w:t>
      </w:r>
      <w:hyperlink r:id="rId10" w:anchor="dst100009">
        <w:r>
          <w:t>N 631-ФЗ</w:t>
        </w:r>
      </w:hyperlink>
      <w:r>
        <w:t>, от</w:t>
      </w:r>
    </w:p>
    <w:p w:rsidR="00F64316" w:rsidRDefault="00D1210F">
      <w:pPr>
        <w:pStyle w:val="a3"/>
        <w:spacing w:before="1"/>
        <w:ind w:right="110"/>
        <w:jc w:val="both"/>
      </w:pPr>
      <w:r>
        <w:t xml:space="preserve">04.08.2023 </w:t>
      </w:r>
      <w:hyperlink r:id="rId11" w:anchor="dst100014">
        <w:r>
          <w:t>N 479-ФЗ.</w:t>
        </w:r>
      </w:hyperlink>
      <w:r>
        <w:rPr>
          <w:sz w:val="20"/>
        </w:rPr>
        <w:t>), а</w:t>
      </w:r>
      <w:r>
        <w:rPr>
          <w:sz w:val="20"/>
        </w:rPr>
        <w:t xml:space="preserve"> также </w:t>
      </w:r>
      <w:r>
        <w:t>Учебного плана МБОУ «СОШ №2»</w:t>
      </w:r>
      <w:r>
        <w:t xml:space="preserve"> г</w:t>
      </w:r>
      <w:proofErr w:type="gramStart"/>
      <w:r>
        <w:t>.К</w:t>
      </w:r>
      <w:proofErr w:type="gramEnd"/>
      <w:r>
        <w:t>аспийска на 2023-2024г.г.</w:t>
      </w:r>
    </w:p>
    <w:p w:rsidR="00F64316" w:rsidRDefault="00D1210F">
      <w:pPr>
        <w:pStyle w:val="a3"/>
        <w:ind w:right="174" w:firstLine="967"/>
      </w:pPr>
      <w:r>
        <w:t xml:space="preserve">Рабочая программа предмета "Литературное чтение на родном (русском, лезгинском, даргинском, аварском, табасаранском, кумыкском, </w:t>
      </w:r>
      <w:proofErr w:type="spellStart"/>
      <w:r>
        <w:t>лакском</w:t>
      </w:r>
      <w:proofErr w:type="spellEnd"/>
      <w:r>
        <w:t xml:space="preserve">) языках" для 1 - 4 классов начального </w:t>
      </w:r>
      <w:r>
        <w:t>общего образования отражает регионально-национальные и этнокультурные особенности обучения литературному чтению на родных языках.</w:t>
      </w:r>
    </w:p>
    <w:p w:rsidR="00F64316" w:rsidRDefault="00F64316">
      <w:pPr>
        <w:pStyle w:val="a3"/>
        <w:spacing w:before="9"/>
        <w:ind w:left="0"/>
        <w:rPr>
          <w:sz w:val="23"/>
        </w:rPr>
      </w:pPr>
    </w:p>
    <w:p w:rsidR="00F64316" w:rsidRDefault="00D1210F">
      <w:pPr>
        <w:pStyle w:val="a3"/>
        <w:ind w:right="391" w:firstLine="839"/>
      </w:pPr>
      <w:proofErr w:type="gramStart"/>
      <w:r>
        <w:t xml:space="preserve">Приобретенные обучающимися знания, полученный опыт решения учебных задач, а также </w:t>
      </w:r>
      <w:proofErr w:type="spellStart"/>
      <w:r>
        <w:t>сформированность</w:t>
      </w:r>
      <w:proofErr w:type="spellEnd"/>
      <w:r>
        <w:t xml:space="preserve"> предметных и универсальных действий в процессе изучения предмета "Литературное чтение на родном (русском, лезгинском, даргинском,</w:t>
      </w:r>
      <w:proofErr w:type="gramEnd"/>
    </w:p>
    <w:p w:rsidR="00F64316" w:rsidRDefault="00D1210F">
      <w:pPr>
        <w:pStyle w:val="a3"/>
        <w:ind w:right="197"/>
      </w:pPr>
      <w:r>
        <w:t>аварском, табасаранском, ку</w:t>
      </w:r>
      <w:r>
        <w:t xml:space="preserve">мыкском, </w:t>
      </w:r>
      <w:proofErr w:type="spellStart"/>
      <w:r>
        <w:t>лакском</w:t>
      </w:r>
      <w:proofErr w:type="spellEnd"/>
      <w:r>
        <w:t xml:space="preserve">) </w:t>
      </w:r>
      <w:proofErr w:type="gramStart"/>
      <w:r>
        <w:t>языках</w:t>
      </w:r>
      <w:proofErr w:type="gramEnd"/>
      <w:r>
        <w:t>" станут фундаментом обучения на уровне основного общего образования, а также будут востребованы в</w:t>
      </w:r>
      <w:r>
        <w:rPr>
          <w:spacing w:val="-5"/>
        </w:rPr>
        <w:t xml:space="preserve"> </w:t>
      </w:r>
      <w:r>
        <w:t>жизни.</w:t>
      </w:r>
    </w:p>
    <w:p w:rsidR="00F64316" w:rsidRDefault="00F64316">
      <w:pPr>
        <w:pStyle w:val="a3"/>
        <w:ind w:left="0"/>
      </w:pPr>
    </w:p>
    <w:p w:rsidR="00F64316" w:rsidRDefault="00D1210F">
      <w:pPr>
        <w:pStyle w:val="a3"/>
        <w:ind w:right="174" w:firstLine="419"/>
      </w:pPr>
      <w:r>
        <w:t>В содержание программы по литературному чтению на родном языке выделяются следующие содержательные линии: виды речевой и чита</w:t>
      </w:r>
      <w:r>
        <w:t>тельской деятельности, круг детского чтения и культура читательской деятельности,</w:t>
      </w:r>
      <w:r>
        <w:rPr>
          <w:spacing w:val="-10"/>
        </w:rPr>
        <w:t xml:space="preserve"> </w:t>
      </w:r>
      <w:r>
        <w:t>литературоведческая</w:t>
      </w:r>
    </w:p>
    <w:p w:rsidR="00F64316" w:rsidRDefault="00D1210F">
      <w:pPr>
        <w:pStyle w:val="a3"/>
        <w:spacing w:before="1"/>
      </w:pPr>
      <w:r>
        <w:t>пропедевтика, творческая деятельность.</w:t>
      </w:r>
    </w:p>
    <w:p w:rsidR="00F64316" w:rsidRDefault="00F64316">
      <w:pPr>
        <w:pStyle w:val="a3"/>
        <w:ind w:left="0"/>
      </w:pPr>
    </w:p>
    <w:p w:rsidR="00F64316" w:rsidRDefault="00D1210F">
      <w:pPr>
        <w:pStyle w:val="a3"/>
        <w:spacing w:line="242" w:lineRule="auto"/>
        <w:ind w:right="997" w:firstLine="359"/>
        <w:jc w:val="both"/>
        <w:rPr>
          <w:b/>
        </w:rPr>
      </w:pPr>
      <w:r>
        <w:t xml:space="preserve">Изучение литературного чтения на родных (русском, лезгинском, даргинском, аварском, табасаранском, кумыкском, </w:t>
      </w:r>
      <w:proofErr w:type="spellStart"/>
      <w:r>
        <w:t>лакс</w:t>
      </w:r>
      <w:r>
        <w:t>ком</w:t>
      </w:r>
      <w:proofErr w:type="spellEnd"/>
      <w:r>
        <w:t xml:space="preserve">) языках направлено на достижение </w:t>
      </w:r>
      <w:r>
        <w:rPr>
          <w:b/>
        </w:rPr>
        <w:t>следующих целей:</w:t>
      </w:r>
    </w:p>
    <w:p w:rsidR="00F64316" w:rsidRDefault="00F64316">
      <w:pPr>
        <w:pStyle w:val="a3"/>
        <w:spacing w:before="3"/>
        <w:ind w:left="0"/>
        <w:rPr>
          <w:b/>
          <w:sz w:val="23"/>
        </w:rPr>
      </w:pPr>
    </w:p>
    <w:p w:rsidR="00F64316" w:rsidRDefault="00D1210F">
      <w:pPr>
        <w:pStyle w:val="a3"/>
        <w:spacing w:before="1"/>
        <w:ind w:right="843"/>
      </w:pPr>
      <w:r>
        <w:t>формирование коммуникативных умений, обучающихся (умение слушать, кратко и выразительно излагать свои мысли);</w:t>
      </w:r>
    </w:p>
    <w:p w:rsidR="00F64316" w:rsidRDefault="00F64316">
      <w:pPr>
        <w:pStyle w:val="a3"/>
        <w:spacing w:before="11"/>
        <w:ind w:left="0"/>
        <w:rPr>
          <w:sz w:val="23"/>
        </w:rPr>
      </w:pPr>
    </w:p>
    <w:p w:rsidR="00F64316" w:rsidRDefault="00D1210F">
      <w:pPr>
        <w:pStyle w:val="a3"/>
      </w:pPr>
      <w:r>
        <w:t>овладение речевой и коммуникативной культурой;</w:t>
      </w:r>
    </w:p>
    <w:p w:rsidR="00F64316" w:rsidRDefault="00F64316">
      <w:pPr>
        <w:sectPr w:rsidR="00F6431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64316" w:rsidRDefault="00D1210F">
      <w:pPr>
        <w:pStyle w:val="a3"/>
        <w:spacing w:before="62"/>
        <w:ind w:right="305"/>
      </w:pPr>
      <w:r>
        <w:lastRenderedPageBreak/>
        <w:t>развитие диалогической и мо</w:t>
      </w:r>
      <w:r>
        <w:t xml:space="preserve">нологической (устной и письменной) речи </w:t>
      </w:r>
      <w:proofErr w:type="gramStart"/>
      <w:r>
        <w:t>обучающихся</w:t>
      </w:r>
      <w:proofErr w:type="gramEnd"/>
      <w:r>
        <w:t xml:space="preserve"> на родном</w:t>
      </w:r>
      <w:r>
        <w:rPr>
          <w:spacing w:val="59"/>
        </w:rPr>
        <w:t xml:space="preserve"> </w:t>
      </w:r>
      <w:r>
        <w:t>языке;</w:t>
      </w:r>
    </w:p>
    <w:p w:rsidR="00F64316" w:rsidRDefault="00F64316">
      <w:pPr>
        <w:pStyle w:val="a3"/>
        <w:ind w:left="0"/>
      </w:pPr>
    </w:p>
    <w:p w:rsidR="00F64316" w:rsidRDefault="00D1210F">
      <w:pPr>
        <w:pStyle w:val="a3"/>
        <w:spacing w:before="1"/>
      </w:pPr>
      <w:r>
        <w:t>воспитание интереса к чтению и книге,</w:t>
      </w:r>
    </w:p>
    <w:p w:rsidR="00F64316" w:rsidRDefault="00D1210F">
      <w:pPr>
        <w:pStyle w:val="a3"/>
        <w:ind w:right="320"/>
      </w:pPr>
      <w:r>
        <w:t>формирование и совершенствование техники чтения вслух и про себя, развитие приемов понимания (восприятия и осмысления) текста, обучение универсальным видам</w:t>
      </w:r>
    </w:p>
    <w:p w:rsidR="00F64316" w:rsidRDefault="00D1210F">
      <w:pPr>
        <w:pStyle w:val="a3"/>
      </w:pPr>
      <w:r>
        <w:t>деятельности - наблюдению, сравнению, анализу;</w:t>
      </w:r>
    </w:p>
    <w:p w:rsidR="00F64316" w:rsidRDefault="00F64316">
      <w:pPr>
        <w:pStyle w:val="a3"/>
        <w:spacing w:before="11"/>
        <w:ind w:left="0"/>
        <w:rPr>
          <w:sz w:val="23"/>
        </w:rPr>
      </w:pPr>
    </w:p>
    <w:p w:rsidR="00F64316" w:rsidRDefault="00D1210F">
      <w:pPr>
        <w:pStyle w:val="a3"/>
        <w:ind w:right="516"/>
        <w:jc w:val="both"/>
      </w:pPr>
      <w:r>
        <w:t>приобщение детей к родной литературе как искусству слова через введение элементов литературоведческого анализа, ознакомление с отдельными теоретико-литературными понятиями;</w:t>
      </w:r>
    </w:p>
    <w:p w:rsidR="00F64316" w:rsidRDefault="00F64316">
      <w:pPr>
        <w:pStyle w:val="a3"/>
        <w:ind w:left="0"/>
      </w:pPr>
    </w:p>
    <w:p w:rsidR="00F64316" w:rsidRDefault="00D1210F">
      <w:pPr>
        <w:pStyle w:val="a3"/>
        <w:ind w:right="594"/>
        <w:jc w:val="both"/>
      </w:pPr>
      <w:r>
        <w:t>формирование эстетического отношения к действительности и нравственных чувств</w:t>
      </w:r>
      <w:r>
        <w:rPr>
          <w:spacing w:val="-36"/>
        </w:rPr>
        <w:t xml:space="preserve"> </w:t>
      </w:r>
      <w:proofErr w:type="gramStart"/>
      <w:r>
        <w:t>у</w:t>
      </w:r>
      <w:proofErr w:type="gramEnd"/>
      <w:r>
        <w:t xml:space="preserve"> об</w:t>
      </w:r>
      <w:r>
        <w:t>учающихся;</w:t>
      </w:r>
    </w:p>
    <w:p w:rsidR="00F64316" w:rsidRDefault="00F64316">
      <w:pPr>
        <w:pStyle w:val="a3"/>
        <w:spacing w:before="1"/>
        <w:ind w:left="0"/>
      </w:pPr>
    </w:p>
    <w:p w:rsidR="00F64316" w:rsidRDefault="00D1210F">
      <w:pPr>
        <w:pStyle w:val="a3"/>
        <w:jc w:val="both"/>
      </w:pPr>
      <w:r>
        <w:t>развитие способностей к творческой деятельности на родном</w:t>
      </w:r>
      <w:r>
        <w:rPr>
          <w:spacing w:val="52"/>
        </w:rPr>
        <w:t xml:space="preserve"> </w:t>
      </w:r>
      <w:r>
        <w:t>языке.</w:t>
      </w:r>
    </w:p>
    <w:p w:rsidR="00F64316" w:rsidRDefault="00F64316">
      <w:pPr>
        <w:pStyle w:val="a3"/>
        <w:ind w:left="0"/>
      </w:pPr>
    </w:p>
    <w:p w:rsidR="00F64316" w:rsidRDefault="00D1210F">
      <w:pPr>
        <w:pStyle w:val="a3"/>
        <w:ind w:right="446"/>
      </w:pPr>
      <w:r>
        <w:t>Общее число часов, отведенных для изучения литературного чтения на родном языке, - 118 часов:</w:t>
      </w:r>
    </w:p>
    <w:p w:rsidR="00F64316" w:rsidRDefault="00D1210F">
      <w:pPr>
        <w:pStyle w:val="a3"/>
        <w:ind w:right="5542"/>
      </w:pPr>
      <w:r>
        <w:t>в 1 классе - 33 часа (1 час в неделю), во 2 классе – 34 часа (1 час в неделю), в 3 к</w:t>
      </w:r>
      <w:r>
        <w:t>лассе - 34 часа (1 час в неделю),</w:t>
      </w:r>
    </w:p>
    <w:p w:rsidR="00F64316" w:rsidRDefault="00D1210F">
      <w:pPr>
        <w:pStyle w:val="a3"/>
      </w:pPr>
      <w:r>
        <w:t>в 4 классе - 17 часов (0,5 часа в неделю)</w:t>
      </w:r>
    </w:p>
    <w:p w:rsidR="00F64316" w:rsidRDefault="00F64316">
      <w:pPr>
        <w:pStyle w:val="a3"/>
        <w:spacing w:before="1"/>
        <w:ind w:left="0"/>
        <w:rPr>
          <w:sz w:val="22"/>
        </w:rPr>
      </w:pPr>
    </w:p>
    <w:p w:rsidR="00F64316" w:rsidRDefault="00D1210F">
      <w:pPr>
        <w:pStyle w:val="a3"/>
        <w:ind w:left="658"/>
      </w:pPr>
      <w:r>
        <w:t>Рабочая программа включает в себя:</w:t>
      </w:r>
    </w:p>
    <w:p w:rsidR="00F64316" w:rsidRDefault="00D1210F">
      <w:pPr>
        <w:pStyle w:val="a4"/>
        <w:numPr>
          <w:ilvl w:val="0"/>
          <w:numId w:val="1"/>
        </w:numPr>
        <w:tabs>
          <w:tab w:val="left" w:pos="693"/>
        </w:tabs>
        <w:spacing w:before="180"/>
        <w:ind w:left="692" w:hanging="232"/>
        <w:rPr>
          <w:sz w:val="24"/>
        </w:rPr>
      </w:pPr>
      <w:r>
        <w:rPr>
          <w:sz w:val="24"/>
        </w:rPr>
        <w:t>Пояснительную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записку</w:t>
      </w:r>
    </w:p>
    <w:p w:rsidR="00F64316" w:rsidRDefault="00D1210F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86" w:line="273" w:lineRule="auto"/>
        <w:ind w:left="821" w:right="1004" w:hanging="360"/>
        <w:rPr>
          <w:sz w:val="24"/>
        </w:rPr>
      </w:pPr>
      <w:r>
        <w:rPr>
          <w:sz w:val="24"/>
        </w:rPr>
        <w:t xml:space="preserve">Планируемые результаты освоения учебного предмета, курса (личностные,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предметные);</w:t>
      </w:r>
    </w:p>
    <w:p w:rsidR="00F64316" w:rsidRDefault="00D1210F">
      <w:pPr>
        <w:pStyle w:val="a4"/>
        <w:numPr>
          <w:ilvl w:val="0"/>
          <w:numId w:val="1"/>
        </w:numPr>
        <w:tabs>
          <w:tab w:val="left" w:pos="693"/>
        </w:tabs>
        <w:spacing w:before="200"/>
        <w:ind w:left="692" w:hanging="172"/>
        <w:rPr>
          <w:sz w:val="24"/>
        </w:rPr>
      </w:pPr>
      <w:r>
        <w:rPr>
          <w:sz w:val="24"/>
        </w:rPr>
        <w:t>Содержание учебного предмета,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курса;</w:t>
      </w:r>
    </w:p>
    <w:p w:rsidR="00F64316" w:rsidRDefault="00D1210F">
      <w:pPr>
        <w:pStyle w:val="a4"/>
        <w:numPr>
          <w:ilvl w:val="0"/>
          <w:numId w:val="1"/>
        </w:numPr>
        <w:tabs>
          <w:tab w:val="left" w:pos="693"/>
        </w:tabs>
        <w:spacing w:before="184" w:line="391" w:lineRule="auto"/>
        <w:ind w:left="761" w:right="297" w:hanging="240"/>
        <w:rPr>
          <w:sz w:val="24"/>
        </w:rPr>
      </w:pPr>
      <w:r>
        <w:rPr>
          <w:sz w:val="24"/>
        </w:rPr>
        <w:t>Тематическое планирование с указанием количества часов, отводимых на</w:t>
      </w:r>
      <w:r>
        <w:rPr>
          <w:spacing w:val="-32"/>
          <w:sz w:val="24"/>
        </w:rPr>
        <w:t xml:space="preserve"> </w:t>
      </w:r>
      <w:r>
        <w:rPr>
          <w:sz w:val="24"/>
        </w:rPr>
        <w:t>освоение 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темы.</w:t>
      </w:r>
    </w:p>
    <w:p w:rsidR="00F64316" w:rsidRDefault="00D1210F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Поурочное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</w:t>
      </w:r>
    </w:p>
    <w:sectPr w:rsidR="00F64316" w:rsidSect="00F64316">
      <w:pgSz w:w="11910" w:h="16840"/>
      <w:pgMar w:top="13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BF8"/>
    <w:multiLevelType w:val="hybridMultilevel"/>
    <w:tmpl w:val="1D083A76"/>
    <w:lvl w:ilvl="0" w:tplc="30B05278">
      <w:numFmt w:val="bullet"/>
      <w:lvlText w:val=""/>
      <w:lvlJc w:val="left"/>
      <w:pPr>
        <w:ind w:left="822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08F242">
      <w:numFmt w:val="bullet"/>
      <w:lvlText w:val="•"/>
      <w:lvlJc w:val="left"/>
      <w:pPr>
        <w:ind w:left="1694" w:hanging="231"/>
      </w:pPr>
      <w:rPr>
        <w:rFonts w:hint="default"/>
        <w:lang w:val="ru-RU" w:eastAsia="en-US" w:bidi="ar-SA"/>
      </w:rPr>
    </w:lvl>
    <w:lvl w:ilvl="2" w:tplc="714AC7D0">
      <w:numFmt w:val="bullet"/>
      <w:lvlText w:val="•"/>
      <w:lvlJc w:val="left"/>
      <w:pPr>
        <w:ind w:left="2569" w:hanging="231"/>
      </w:pPr>
      <w:rPr>
        <w:rFonts w:hint="default"/>
        <w:lang w:val="ru-RU" w:eastAsia="en-US" w:bidi="ar-SA"/>
      </w:rPr>
    </w:lvl>
    <w:lvl w:ilvl="3" w:tplc="F1087EC4">
      <w:numFmt w:val="bullet"/>
      <w:lvlText w:val="•"/>
      <w:lvlJc w:val="left"/>
      <w:pPr>
        <w:ind w:left="3443" w:hanging="231"/>
      </w:pPr>
      <w:rPr>
        <w:rFonts w:hint="default"/>
        <w:lang w:val="ru-RU" w:eastAsia="en-US" w:bidi="ar-SA"/>
      </w:rPr>
    </w:lvl>
    <w:lvl w:ilvl="4" w:tplc="9306E7E6">
      <w:numFmt w:val="bullet"/>
      <w:lvlText w:val="•"/>
      <w:lvlJc w:val="left"/>
      <w:pPr>
        <w:ind w:left="4318" w:hanging="231"/>
      </w:pPr>
      <w:rPr>
        <w:rFonts w:hint="default"/>
        <w:lang w:val="ru-RU" w:eastAsia="en-US" w:bidi="ar-SA"/>
      </w:rPr>
    </w:lvl>
    <w:lvl w:ilvl="5" w:tplc="0FA0C71E">
      <w:numFmt w:val="bullet"/>
      <w:lvlText w:val="•"/>
      <w:lvlJc w:val="left"/>
      <w:pPr>
        <w:ind w:left="5193" w:hanging="231"/>
      </w:pPr>
      <w:rPr>
        <w:rFonts w:hint="default"/>
        <w:lang w:val="ru-RU" w:eastAsia="en-US" w:bidi="ar-SA"/>
      </w:rPr>
    </w:lvl>
    <w:lvl w:ilvl="6" w:tplc="5450F036">
      <w:numFmt w:val="bullet"/>
      <w:lvlText w:val="•"/>
      <w:lvlJc w:val="left"/>
      <w:pPr>
        <w:ind w:left="6067" w:hanging="231"/>
      </w:pPr>
      <w:rPr>
        <w:rFonts w:hint="default"/>
        <w:lang w:val="ru-RU" w:eastAsia="en-US" w:bidi="ar-SA"/>
      </w:rPr>
    </w:lvl>
    <w:lvl w:ilvl="7" w:tplc="DE9C9A02">
      <w:numFmt w:val="bullet"/>
      <w:lvlText w:val="•"/>
      <w:lvlJc w:val="left"/>
      <w:pPr>
        <w:ind w:left="6942" w:hanging="231"/>
      </w:pPr>
      <w:rPr>
        <w:rFonts w:hint="default"/>
        <w:lang w:val="ru-RU" w:eastAsia="en-US" w:bidi="ar-SA"/>
      </w:rPr>
    </w:lvl>
    <w:lvl w:ilvl="8" w:tplc="DC2AF466">
      <w:numFmt w:val="bullet"/>
      <w:lvlText w:val="•"/>
      <w:lvlJc w:val="left"/>
      <w:pPr>
        <w:ind w:left="7817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4316"/>
    <w:rsid w:val="00D1210F"/>
    <w:rsid w:val="00F6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43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43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4316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64316"/>
    <w:pPr>
      <w:spacing w:before="161"/>
      <w:ind w:left="404" w:right="40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64316"/>
    <w:pPr>
      <w:spacing w:before="9"/>
      <w:ind w:left="692" w:hanging="361"/>
    </w:pPr>
  </w:style>
  <w:style w:type="paragraph" w:customStyle="1" w:styleId="TableParagraph">
    <w:name w:val="Table Paragraph"/>
    <w:basedOn w:val="a"/>
    <w:uiPriority w:val="1"/>
    <w:qFormat/>
    <w:rsid w:val="00F643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prosveshcheniia-rossii-ot-18052023-n-37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dact.ru/law/prikaz-minprosveshcheniia-rossii-ot-18052023-n-37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rikaz-minprosveshcheniia-rossii-ot-18052023-n-372/" TargetMode="External"/><Relationship Id="rId11" Type="http://schemas.openxmlformats.org/officeDocument/2006/relationships/hyperlink" Target="https://www.consultant.ru/document/cons_doc_LAW_454050/3d0cac60971a511280cbba229d9b6329c07731f7/" TargetMode="External"/><Relationship Id="rId5" Type="http://schemas.openxmlformats.org/officeDocument/2006/relationships/hyperlink" Target="mailto:s&#1089;ho&#1086;l2kaspiyskrd@mail.ru" TargetMode="External"/><Relationship Id="rId10" Type="http://schemas.openxmlformats.org/officeDocument/2006/relationships/hyperlink" Target="https://www.consultant.ru/document/cons_doc_LAW_436219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84894/3d0cac60971a511280cbba229d9b6329c07731f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dcterms:created xsi:type="dcterms:W3CDTF">2023-11-13T08:32:00Z</dcterms:created>
  <dcterms:modified xsi:type="dcterms:W3CDTF">2023-11-13T08:38:00Z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2023-11-13T00:00:00Z</vt:filetime>
  </property>
</Properties>
</file>